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0991" w14:textId="07C830AA" w:rsidR="002B42E1" w:rsidRPr="00E64A12" w:rsidRDefault="00CF7BBC" w:rsidP="002E2489">
      <w:pPr>
        <w:pStyle w:val="BodyText2"/>
        <w:rPr>
          <w:rFonts w:cs="Arial"/>
          <w:b/>
          <w:color w:val="auto"/>
          <w:sz w:val="20"/>
          <w:u w:val="none"/>
        </w:rPr>
      </w:pPr>
      <w:r>
        <w:rPr>
          <w:rFonts w:cs="Arial"/>
          <w:b/>
          <w:color w:val="auto"/>
          <w:sz w:val="20"/>
          <w:u w:val="none"/>
        </w:rPr>
        <w:t>Per Commission Rule 515-7-5-.07, t</w:t>
      </w:r>
      <w:r w:rsidR="002B42E1" w:rsidRPr="00E64A12">
        <w:rPr>
          <w:rFonts w:cs="Arial"/>
          <w:b/>
          <w:color w:val="auto"/>
          <w:sz w:val="20"/>
          <w:u w:val="none"/>
        </w:rPr>
        <w:t xml:space="preserve">he EDC shall include the following minimum filing requirements in its Annual USF Facilities Expansion Plan filing: </w:t>
      </w:r>
    </w:p>
    <w:p w14:paraId="4A8A0994" w14:textId="77777777" w:rsidR="0033421C" w:rsidRDefault="0033421C" w:rsidP="0033421C">
      <w:pPr>
        <w:pStyle w:val="BodyText"/>
      </w:pPr>
    </w:p>
    <w:tbl>
      <w:tblPr>
        <w:tblStyle w:val="TableGrid"/>
        <w:tblW w:w="0" w:type="auto"/>
        <w:tblLook w:val="04A0" w:firstRow="1" w:lastRow="0" w:firstColumn="1" w:lastColumn="0" w:noHBand="0" w:noVBand="1"/>
      </w:tblPr>
      <w:tblGrid>
        <w:gridCol w:w="897"/>
        <w:gridCol w:w="8453"/>
      </w:tblGrid>
      <w:tr w:rsidR="0033421C" w14:paraId="4A8A0998" w14:textId="77777777" w:rsidTr="0033421C">
        <w:tc>
          <w:tcPr>
            <w:tcW w:w="918" w:type="dxa"/>
          </w:tcPr>
          <w:p w14:paraId="4A8A0995" w14:textId="77777777" w:rsidR="0033421C" w:rsidRDefault="0033421C" w:rsidP="0033421C">
            <w:pPr>
              <w:pStyle w:val="BodyText"/>
            </w:pPr>
          </w:p>
        </w:tc>
        <w:tc>
          <w:tcPr>
            <w:tcW w:w="8658" w:type="dxa"/>
          </w:tcPr>
          <w:p w14:paraId="25FF9E5C" w14:textId="3F6732E3" w:rsidR="0020724A" w:rsidRPr="0020724A" w:rsidRDefault="0020724A" w:rsidP="0020724A">
            <w:pPr>
              <w:pStyle w:val="BodyText2"/>
              <w:ind w:left="342" w:hanging="270"/>
              <w:rPr>
                <w:rFonts w:cs="Arial"/>
                <w:b/>
                <w:color w:val="auto"/>
                <w:sz w:val="20"/>
                <w:u w:val="none"/>
              </w:rPr>
            </w:pPr>
            <w:r>
              <w:rPr>
                <w:rFonts w:cs="Arial"/>
                <w:b/>
                <w:color w:val="auto"/>
                <w:sz w:val="20"/>
                <w:u w:val="none"/>
              </w:rPr>
              <w:t>(e) Provide</w:t>
            </w:r>
            <w:r w:rsidRPr="0020724A">
              <w:rPr>
                <w:rFonts w:cs="Arial"/>
                <w:b/>
                <w:color w:val="auto"/>
                <w:sz w:val="20"/>
                <w:u w:val="none"/>
              </w:rPr>
              <w:t xml:space="preserve"> economic development data related to the project(s) to include, if available, capital investment by a natural gas customer or potential customers in land, builders, equipment, natural gas equipment, and </w:t>
            </w:r>
            <w:smartTag w:uri="urn:schemas-microsoft-com:office:smarttags" w:element="PersonName">
              <w:r w:rsidRPr="0020724A">
                <w:rPr>
                  <w:rFonts w:cs="Arial"/>
                  <w:b/>
                  <w:color w:val="auto"/>
                  <w:sz w:val="20"/>
                  <w:u w:val="none"/>
                </w:rPr>
                <w:t>training</w:t>
              </w:r>
            </w:smartTag>
            <w:r w:rsidRPr="0020724A">
              <w:rPr>
                <w:rFonts w:cs="Arial"/>
                <w:b/>
                <w:color w:val="auto"/>
                <w:sz w:val="20"/>
                <w:u w:val="none"/>
              </w:rPr>
              <w:t xml:space="preserve">, the number of jobs that will be created as a result of natural gas service, and the estimated annual payroll of the new customer. The economic development data can discuss known growth in the project area(s), such as known residential and commercial developments. </w:t>
            </w:r>
          </w:p>
          <w:p w14:paraId="4A8A0997" w14:textId="77777777" w:rsidR="0033421C" w:rsidRDefault="0033421C" w:rsidP="0033421C">
            <w:pPr>
              <w:pStyle w:val="BodyText"/>
            </w:pPr>
          </w:p>
        </w:tc>
      </w:tr>
    </w:tbl>
    <w:p w14:paraId="4A8A0A33" w14:textId="5C747CB2" w:rsidR="00CC3467" w:rsidRDefault="00CC3467" w:rsidP="00045A7E"/>
    <w:p w14:paraId="7BE0AC20" w14:textId="77777777" w:rsidR="00B738AB" w:rsidRDefault="00B738AB" w:rsidP="00045A7E"/>
    <w:p w14:paraId="66FA5C3E" w14:textId="1D7FA096" w:rsidR="0020724A" w:rsidRPr="00B738AB" w:rsidRDefault="00521E47" w:rsidP="0020724A">
      <w:pPr>
        <w:pStyle w:val="BodyText2"/>
        <w:rPr>
          <w:rFonts w:cs="Arial"/>
          <w:b/>
          <w:color w:val="auto"/>
          <w:sz w:val="22"/>
          <w:szCs w:val="22"/>
          <w:u w:val="none"/>
        </w:rPr>
      </w:pPr>
      <w:r>
        <w:rPr>
          <w:rFonts w:cs="Arial"/>
          <w:b/>
          <w:color w:val="auto"/>
          <w:sz w:val="22"/>
          <w:szCs w:val="22"/>
          <w:u w:val="none"/>
        </w:rPr>
        <w:t>Lowndes – Project Forage</w:t>
      </w:r>
    </w:p>
    <w:p w14:paraId="62343D9A" w14:textId="77777777" w:rsidR="0020724A" w:rsidRPr="00B738AB" w:rsidRDefault="0020724A" w:rsidP="0020724A">
      <w:pPr>
        <w:pStyle w:val="BodyText2"/>
        <w:rPr>
          <w:rFonts w:cs="Arial"/>
          <w:color w:val="auto"/>
          <w:sz w:val="22"/>
          <w:szCs w:val="22"/>
          <w:u w:val="none"/>
        </w:rPr>
      </w:pPr>
    </w:p>
    <w:tbl>
      <w:tblPr>
        <w:tblStyle w:val="TableGrid"/>
        <w:tblW w:w="0" w:type="auto"/>
        <w:tblLook w:val="04A0" w:firstRow="1" w:lastRow="0" w:firstColumn="1" w:lastColumn="0" w:noHBand="0" w:noVBand="1"/>
      </w:tblPr>
      <w:tblGrid>
        <w:gridCol w:w="4679"/>
        <w:gridCol w:w="4671"/>
      </w:tblGrid>
      <w:tr w:rsidR="0020724A" w:rsidRPr="0009085D" w14:paraId="210795BA" w14:textId="77777777" w:rsidTr="004428C4">
        <w:tc>
          <w:tcPr>
            <w:tcW w:w="4679" w:type="dxa"/>
          </w:tcPr>
          <w:p w14:paraId="08FB6E9F" w14:textId="5E5FDB4A" w:rsidR="0020724A" w:rsidRPr="0009085D" w:rsidRDefault="0020724A" w:rsidP="0020724A">
            <w:pPr>
              <w:pStyle w:val="BodyText2"/>
              <w:rPr>
                <w:rFonts w:cs="Arial"/>
                <w:color w:val="auto"/>
                <w:sz w:val="22"/>
                <w:szCs w:val="22"/>
                <w:u w:val="none"/>
              </w:rPr>
            </w:pPr>
            <w:r w:rsidRPr="0009085D">
              <w:rPr>
                <w:rFonts w:cs="Arial"/>
                <w:color w:val="auto"/>
                <w:sz w:val="22"/>
                <w:szCs w:val="22"/>
                <w:u w:val="none"/>
              </w:rPr>
              <w:t>Name of Compan</w:t>
            </w:r>
            <w:r w:rsidR="00FE0234" w:rsidRPr="0009085D">
              <w:rPr>
                <w:rFonts w:cs="Arial"/>
                <w:color w:val="auto"/>
                <w:sz w:val="22"/>
                <w:szCs w:val="22"/>
                <w:u w:val="none"/>
              </w:rPr>
              <w:t>y(</w:t>
            </w:r>
            <w:r w:rsidRPr="0009085D">
              <w:rPr>
                <w:rFonts w:cs="Arial"/>
                <w:color w:val="auto"/>
                <w:sz w:val="22"/>
                <w:szCs w:val="22"/>
                <w:u w:val="none"/>
              </w:rPr>
              <w:t>s)</w:t>
            </w:r>
          </w:p>
        </w:tc>
        <w:tc>
          <w:tcPr>
            <w:tcW w:w="4671" w:type="dxa"/>
          </w:tcPr>
          <w:p w14:paraId="30CF6FFA" w14:textId="405CEC5C" w:rsidR="0020724A" w:rsidRPr="0009085D" w:rsidRDefault="00521E47" w:rsidP="0020724A">
            <w:pPr>
              <w:pStyle w:val="BodyText2"/>
              <w:rPr>
                <w:rFonts w:cs="Arial"/>
                <w:b/>
                <w:color w:val="auto"/>
                <w:sz w:val="22"/>
                <w:szCs w:val="22"/>
                <w:u w:val="none"/>
              </w:rPr>
            </w:pPr>
            <w:r w:rsidRPr="0009085D">
              <w:rPr>
                <w:rFonts w:cs="Arial"/>
                <w:b/>
                <w:color w:val="auto"/>
                <w:sz w:val="22"/>
                <w:szCs w:val="22"/>
                <w:u w:val="none"/>
              </w:rPr>
              <w:t>Wal</w:t>
            </w:r>
            <w:r w:rsidR="00B86257">
              <w:rPr>
                <w:rFonts w:cs="Arial"/>
                <w:b/>
                <w:color w:val="auto"/>
                <w:sz w:val="22"/>
                <w:szCs w:val="22"/>
                <w:u w:val="none"/>
              </w:rPr>
              <w:t>m</w:t>
            </w:r>
            <w:r w:rsidRPr="0009085D">
              <w:rPr>
                <w:rFonts w:cs="Arial"/>
                <w:b/>
                <w:color w:val="auto"/>
                <w:sz w:val="22"/>
                <w:szCs w:val="22"/>
                <w:u w:val="none"/>
              </w:rPr>
              <w:t>art</w:t>
            </w:r>
          </w:p>
        </w:tc>
      </w:tr>
      <w:tr w:rsidR="004428C4" w:rsidRPr="0009085D" w14:paraId="5E08302F" w14:textId="77777777" w:rsidTr="004428C4">
        <w:tc>
          <w:tcPr>
            <w:tcW w:w="4679" w:type="dxa"/>
          </w:tcPr>
          <w:p w14:paraId="3B07B41F" w14:textId="6C207755" w:rsidR="004428C4" w:rsidRPr="0009085D" w:rsidRDefault="004428C4" w:rsidP="004428C4">
            <w:pPr>
              <w:pStyle w:val="BodyText2"/>
              <w:rPr>
                <w:rFonts w:cs="Arial"/>
                <w:color w:val="auto"/>
                <w:sz w:val="22"/>
                <w:szCs w:val="22"/>
                <w:u w:val="none"/>
              </w:rPr>
            </w:pPr>
            <w:r w:rsidRPr="0009085D">
              <w:rPr>
                <w:rFonts w:cs="Arial"/>
                <w:color w:val="auto"/>
                <w:sz w:val="22"/>
                <w:szCs w:val="22"/>
                <w:u w:val="none"/>
              </w:rPr>
              <w:t>Capital investment by Company(s)</w:t>
            </w:r>
          </w:p>
        </w:tc>
        <w:tc>
          <w:tcPr>
            <w:tcW w:w="4671" w:type="dxa"/>
          </w:tcPr>
          <w:p w14:paraId="3195E1E7" w14:textId="714350DF" w:rsidR="004428C4" w:rsidRPr="0009085D" w:rsidRDefault="0009085D" w:rsidP="004428C4">
            <w:pPr>
              <w:pStyle w:val="BodyText2"/>
              <w:rPr>
                <w:rFonts w:cs="Arial"/>
                <w:color w:val="auto"/>
                <w:sz w:val="22"/>
                <w:szCs w:val="22"/>
                <w:u w:val="none"/>
              </w:rPr>
            </w:pPr>
            <w:r w:rsidRPr="0009085D">
              <w:rPr>
                <w:rFonts w:cs="Arial"/>
                <w:color w:val="auto"/>
                <w:sz w:val="22"/>
                <w:szCs w:val="22"/>
                <w:u w:val="none"/>
              </w:rPr>
              <w:t>Approximately $350 million.</w:t>
            </w:r>
          </w:p>
        </w:tc>
      </w:tr>
      <w:tr w:rsidR="004428C4" w:rsidRPr="0009085D" w14:paraId="6044B705" w14:textId="77777777" w:rsidTr="004428C4">
        <w:tc>
          <w:tcPr>
            <w:tcW w:w="4679" w:type="dxa"/>
          </w:tcPr>
          <w:p w14:paraId="7B2D7009" w14:textId="06689F1F" w:rsidR="004428C4" w:rsidRPr="0009085D" w:rsidRDefault="004428C4" w:rsidP="004428C4">
            <w:pPr>
              <w:pStyle w:val="BodyText2"/>
              <w:rPr>
                <w:rFonts w:cs="Arial"/>
                <w:color w:val="auto"/>
                <w:sz w:val="22"/>
                <w:szCs w:val="22"/>
                <w:u w:val="none"/>
              </w:rPr>
            </w:pPr>
            <w:r w:rsidRPr="0009085D">
              <w:rPr>
                <w:rFonts w:cs="Arial"/>
                <w:color w:val="auto"/>
                <w:sz w:val="22"/>
                <w:szCs w:val="22"/>
                <w:u w:val="none"/>
              </w:rPr>
              <w:t>Jobs created</w:t>
            </w:r>
          </w:p>
        </w:tc>
        <w:tc>
          <w:tcPr>
            <w:tcW w:w="4671" w:type="dxa"/>
          </w:tcPr>
          <w:p w14:paraId="192FF7DE" w14:textId="452A8C60" w:rsidR="004428C4" w:rsidRPr="0009085D" w:rsidRDefault="00992446" w:rsidP="004428C4">
            <w:pPr>
              <w:pStyle w:val="BodyText2"/>
              <w:rPr>
                <w:rFonts w:cs="Arial"/>
                <w:color w:val="000000" w:themeColor="text1"/>
                <w:sz w:val="22"/>
                <w:szCs w:val="22"/>
                <w:u w:val="none"/>
              </w:rPr>
            </w:pPr>
            <w:r>
              <w:rPr>
                <w:rFonts w:cs="Arial"/>
                <w:color w:val="000000" w:themeColor="text1"/>
                <w:sz w:val="22"/>
                <w:szCs w:val="22"/>
                <w:u w:val="none"/>
              </w:rPr>
              <w:t>~</w:t>
            </w:r>
            <w:r w:rsidR="0009085D" w:rsidRPr="0009085D">
              <w:rPr>
                <w:rFonts w:cs="Arial"/>
                <w:color w:val="000000" w:themeColor="text1"/>
                <w:sz w:val="22"/>
                <w:szCs w:val="22"/>
                <w:u w:val="none"/>
              </w:rPr>
              <w:t>400</w:t>
            </w:r>
          </w:p>
        </w:tc>
      </w:tr>
      <w:tr w:rsidR="004428C4" w:rsidRPr="0009085D" w14:paraId="325605C5" w14:textId="77777777" w:rsidTr="004428C4">
        <w:tc>
          <w:tcPr>
            <w:tcW w:w="4679" w:type="dxa"/>
          </w:tcPr>
          <w:p w14:paraId="472E1D92" w14:textId="76AD2540" w:rsidR="004428C4" w:rsidRPr="0009085D" w:rsidRDefault="004428C4" w:rsidP="004428C4">
            <w:pPr>
              <w:pStyle w:val="BodyText2"/>
              <w:rPr>
                <w:rFonts w:cs="Arial"/>
                <w:color w:val="auto"/>
                <w:sz w:val="22"/>
                <w:szCs w:val="22"/>
                <w:u w:val="none"/>
              </w:rPr>
            </w:pPr>
            <w:r w:rsidRPr="0009085D">
              <w:rPr>
                <w:rFonts w:cs="Arial"/>
                <w:color w:val="auto"/>
                <w:sz w:val="22"/>
                <w:szCs w:val="22"/>
                <w:u w:val="none"/>
              </w:rPr>
              <w:t>Annual payroll</w:t>
            </w:r>
          </w:p>
        </w:tc>
        <w:tc>
          <w:tcPr>
            <w:tcW w:w="4671" w:type="dxa"/>
          </w:tcPr>
          <w:p w14:paraId="4F315350" w14:textId="0E7BD91B" w:rsidR="004428C4" w:rsidRPr="0009085D" w:rsidRDefault="005E096D" w:rsidP="004428C4">
            <w:pPr>
              <w:pStyle w:val="BodyText2"/>
              <w:rPr>
                <w:rFonts w:cs="Arial"/>
                <w:color w:val="000000" w:themeColor="text1"/>
                <w:sz w:val="22"/>
                <w:szCs w:val="22"/>
                <w:u w:val="none"/>
              </w:rPr>
            </w:pPr>
            <w:r w:rsidRPr="0009085D">
              <w:rPr>
                <w:rFonts w:cs="Arial"/>
                <w:color w:val="000000" w:themeColor="text1"/>
                <w:sz w:val="22"/>
                <w:szCs w:val="22"/>
                <w:u w:val="none"/>
              </w:rPr>
              <w:t>N/A</w:t>
            </w:r>
          </w:p>
        </w:tc>
      </w:tr>
      <w:tr w:rsidR="004428C4" w:rsidRPr="0009085D" w14:paraId="73E98E66" w14:textId="77777777" w:rsidTr="004428C4">
        <w:tc>
          <w:tcPr>
            <w:tcW w:w="4679" w:type="dxa"/>
          </w:tcPr>
          <w:p w14:paraId="29282B03" w14:textId="6B7B02E8" w:rsidR="004428C4" w:rsidRPr="0009085D" w:rsidRDefault="004428C4" w:rsidP="004428C4">
            <w:pPr>
              <w:pStyle w:val="BodyText2"/>
              <w:rPr>
                <w:rFonts w:cs="Arial"/>
                <w:color w:val="auto"/>
                <w:sz w:val="22"/>
                <w:szCs w:val="22"/>
                <w:u w:val="none"/>
              </w:rPr>
            </w:pPr>
            <w:r w:rsidRPr="0009085D">
              <w:rPr>
                <w:rFonts w:cs="Arial"/>
                <w:color w:val="auto"/>
                <w:sz w:val="22"/>
                <w:szCs w:val="22"/>
                <w:u w:val="none"/>
              </w:rPr>
              <w:t>Known residential or commercial growth</w:t>
            </w:r>
          </w:p>
        </w:tc>
        <w:tc>
          <w:tcPr>
            <w:tcW w:w="4671" w:type="dxa"/>
          </w:tcPr>
          <w:p w14:paraId="0506E0C5" w14:textId="681CD0B3" w:rsidR="004428C4" w:rsidRPr="0009085D" w:rsidRDefault="0009085D" w:rsidP="004428C4">
            <w:pPr>
              <w:pStyle w:val="BodyText2"/>
              <w:rPr>
                <w:rFonts w:cs="Arial"/>
                <w:color w:val="000000" w:themeColor="text1"/>
                <w:sz w:val="22"/>
                <w:szCs w:val="22"/>
                <w:u w:val="none"/>
              </w:rPr>
            </w:pPr>
            <w:r w:rsidRPr="0009085D">
              <w:rPr>
                <w:rFonts w:cs="Arial"/>
                <w:color w:val="auto"/>
                <w:sz w:val="22"/>
                <w:szCs w:val="22"/>
                <w:u w:val="none"/>
              </w:rPr>
              <w:t>Large dairy production plant likely to bring residential and commercial growth due to the number of employment opportunities.</w:t>
            </w:r>
          </w:p>
        </w:tc>
      </w:tr>
      <w:tr w:rsidR="0020724A" w:rsidRPr="0009085D" w14:paraId="35419CC9" w14:textId="77777777" w:rsidTr="004428C4">
        <w:tc>
          <w:tcPr>
            <w:tcW w:w="4679" w:type="dxa"/>
          </w:tcPr>
          <w:p w14:paraId="11A8CBDC" w14:textId="31288FF4" w:rsidR="0020724A" w:rsidRPr="0009085D" w:rsidRDefault="0020724A" w:rsidP="0020724A">
            <w:pPr>
              <w:pStyle w:val="BodyText2"/>
              <w:rPr>
                <w:rFonts w:cs="Arial"/>
                <w:color w:val="auto"/>
                <w:sz w:val="22"/>
                <w:szCs w:val="22"/>
                <w:u w:val="none"/>
              </w:rPr>
            </w:pPr>
            <w:r w:rsidRPr="0009085D">
              <w:rPr>
                <w:rFonts w:cs="Arial"/>
                <w:color w:val="auto"/>
                <w:sz w:val="22"/>
                <w:szCs w:val="22"/>
                <w:u w:val="none"/>
              </w:rPr>
              <w:t>Other information</w:t>
            </w:r>
          </w:p>
        </w:tc>
        <w:tc>
          <w:tcPr>
            <w:tcW w:w="4671" w:type="dxa"/>
          </w:tcPr>
          <w:p w14:paraId="13A17CE8" w14:textId="592B340C" w:rsidR="0020724A" w:rsidRPr="0009085D" w:rsidRDefault="00BD7951" w:rsidP="00586BAA">
            <w:pPr>
              <w:pStyle w:val="BodyText2"/>
              <w:rPr>
                <w:rFonts w:cs="Arial"/>
                <w:color w:val="auto"/>
                <w:sz w:val="22"/>
                <w:szCs w:val="22"/>
                <w:u w:val="none"/>
              </w:rPr>
            </w:pPr>
            <w:r w:rsidRPr="0009085D">
              <w:rPr>
                <w:rFonts w:cs="Arial"/>
                <w:color w:val="auto"/>
                <w:sz w:val="22"/>
                <w:szCs w:val="22"/>
                <w:u w:val="none"/>
              </w:rPr>
              <w:t>See MFR-1.</w:t>
            </w:r>
          </w:p>
        </w:tc>
      </w:tr>
    </w:tbl>
    <w:p w14:paraId="07ADC8F8" w14:textId="7633F45E" w:rsidR="0020724A" w:rsidRDefault="0020724A" w:rsidP="0020724A">
      <w:pPr>
        <w:pStyle w:val="BodyText2"/>
        <w:rPr>
          <w:rFonts w:cs="Arial"/>
          <w:color w:val="auto"/>
          <w:sz w:val="22"/>
          <w:szCs w:val="22"/>
          <w:u w:val="none"/>
        </w:rPr>
      </w:pPr>
    </w:p>
    <w:p w14:paraId="4232B674" w14:textId="77777777" w:rsidR="009B0E33" w:rsidRDefault="009B0E33" w:rsidP="0020724A">
      <w:pPr>
        <w:pStyle w:val="BodyText2"/>
        <w:rPr>
          <w:rFonts w:cs="Arial"/>
          <w:color w:val="auto"/>
          <w:sz w:val="22"/>
          <w:szCs w:val="22"/>
          <w:u w:val="none"/>
        </w:rPr>
      </w:pPr>
    </w:p>
    <w:sectPr w:rsidR="009B0E33" w:rsidSect="002E24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A0B8" w14:textId="77777777" w:rsidR="002A44E7" w:rsidRDefault="002A44E7">
      <w:r>
        <w:separator/>
      </w:r>
    </w:p>
  </w:endnote>
  <w:endnote w:type="continuationSeparator" w:id="0">
    <w:p w14:paraId="1F785F8C" w14:textId="77777777" w:rsidR="002A44E7" w:rsidRDefault="002A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F804E" w14:textId="77777777" w:rsidR="00521E47" w:rsidRDefault="00521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0A3F" w14:textId="77777777" w:rsidR="00A710F1" w:rsidRPr="002D0F6A" w:rsidRDefault="00A710F1">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3E044D">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3E044D">
      <w:rPr>
        <w:rFonts w:ascii="Arial" w:hAnsi="Arial" w:cs="Arial"/>
        <w:b/>
        <w:noProof/>
        <w:sz w:val="20"/>
        <w:szCs w:val="20"/>
      </w:rPr>
      <w:t>1</w:t>
    </w:r>
    <w:r w:rsidRPr="002D0F6A">
      <w:rPr>
        <w:rFonts w:ascii="Arial" w:hAnsi="Arial" w:cs="Arial"/>
        <w:b/>
        <w:sz w:val="20"/>
        <w:szCs w:val="20"/>
      </w:rPr>
      <w:fldChar w:fldCharType="end"/>
    </w:r>
  </w:p>
  <w:p w14:paraId="4A8A0A40" w14:textId="77777777" w:rsidR="00A710F1" w:rsidRDefault="00A7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4927" w14:textId="77777777" w:rsidR="00521E47" w:rsidRDefault="00521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77FB" w14:textId="77777777" w:rsidR="002A44E7" w:rsidRDefault="002A44E7">
      <w:r>
        <w:separator/>
      </w:r>
    </w:p>
  </w:footnote>
  <w:footnote w:type="continuationSeparator" w:id="0">
    <w:p w14:paraId="5123CC79" w14:textId="77777777" w:rsidR="002A44E7" w:rsidRDefault="002A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F26C6" w14:textId="77777777" w:rsidR="00521E47" w:rsidRDefault="00521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710F1" w14:paraId="4A8A0A39" w14:textId="77777777" w:rsidTr="00CE65A5">
      <w:tc>
        <w:tcPr>
          <w:tcW w:w="9576" w:type="dxa"/>
        </w:tcPr>
        <w:p w14:paraId="4A8A0A38" w14:textId="5F4FDCE9" w:rsidR="00A710F1" w:rsidRPr="00CE65A5" w:rsidRDefault="00521E47" w:rsidP="003E044D">
          <w:pPr>
            <w:pStyle w:val="Header"/>
            <w:rPr>
              <w:rFonts w:ascii="Arial" w:hAnsi="Arial" w:cs="Arial"/>
              <w:b/>
              <w:sz w:val="28"/>
              <w:szCs w:val="28"/>
            </w:rPr>
          </w:pPr>
          <w:r>
            <w:rPr>
              <w:rFonts w:ascii="Arial" w:hAnsi="Arial" w:cs="Arial"/>
              <w:b/>
              <w:sz w:val="28"/>
              <w:szCs w:val="28"/>
            </w:rPr>
            <w:t xml:space="preserve">Amended </w:t>
          </w:r>
          <w:r w:rsidR="0074689B">
            <w:rPr>
              <w:rFonts w:ascii="Arial" w:hAnsi="Arial" w:cs="Arial"/>
              <w:b/>
              <w:sz w:val="28"/>
              <w:szCs w:val="28"/>
            </w:rPr>
            <w:t>MFR 5</w:t>
          </w:r>
        </w:p>
      </w:tc>
    </w:tr>
  </w:tbl>
  <w:p w14:paraId="4A8A0A3A" w14:textId="4B038081" w:rsidR="00B457C7" w:rsidRDefault="00B457C7" w:rsidP="00B457C7">
    <w:pPr>
      <w:pStyle w:val="Header"/>
      <w:jc w:val="right"/>
      <w:rPr>
        <w:rFonts w:ascii="Arial" w:hAnsi="Arial" w:cs="Arial"/>
        <w:b/>
        <w:sz w:val="22"/>
        <w:szCs w:val="22"/>
      </w:rPr>
    </w:pPr>
    <w:r>
      <w:rPr>
        <w:rFonts w:ascii="Arial" w:hAnsi="Arial" w:cs="Arial"/>
        <w:b/>
        <w:sz w:val="22"/>
        <w:szCs w:val="22"/>
      </w:rPr>
      <w:t xml:space="preserve">Atlanta Gas Light </w:t>
    </w:r>
    <w:r w:rsidR="00061D23">
      <w:rPr>
        <w:rFonts w:ascii="Arial" w:hAnsi="Arial" w:cs="Arial"/>
        <w:b/>
        <w:sz w:val="22"/>
        <w:szCs w:val="22"/>
      </w:rPr>
      <w:t>–</w:t>
    </w:r>
    <w:r>
      <w:rPr>
        <w:rFonts w:ascii="Arial" w:hAnsi="Arial" w:cs="Arial"/>
        <w:b/>
        <w:sz w:val="22"/>
        <w:szCs w:val="22"/>
      </w:rPr>
      <w:t xml:space="preserve"> Docket</w:t>
    </w:r>
    <w:r w:rsidR="00061D23">
      <w:rPr>
        <w:rFonts w:ascii="Arial" w:hAnsi="Arial" w:cs="Arial"/>
        <w:b/>
        <w:sz w:val="22"/>
        <w:szCs w:val="22"/>
      </w:rPr>
      <w:t xml:space="preserve"> </w:t>
    </w:r>
    <w:r w:rsidR="00D019DE">
      <w:rPr>
        <w:rFonts w:ascii="Arial" w:hAnsi="Arial" w:cs="Arial"/>
        <w:b/>
        <w:sz w:val="22"/>
        <w:szCs w:val="22"/>
      </w:rPr>
      <w:t>43510</w:t>
    </w:r>
  </w:p>
  <w:p w14:paraId="4A8A0A3B" w14:textId="06BBFCA8" w:rsidR="00B457C7" w:rsidRDefault="00B457C7" w:rsidP="00B457C7">
    <w:pPr>
      <w:pStyle w:val="Header"/>
      <w:jc w:val="right"/>
      <w:rPr>
        <w:rFonts w:ascii="Arial" w:hAnsi="Arial" w:cs="Arial"/>
        <w:b/>
        <w:sz w:val="22"/>
        <w:szCs w:val="22"/>
      </w:rPr>
    </w:pPr>
    <w:r>
      <w:rPr>
        <w:rFonts w:ascii="Arial" w:hAnsi="Arial" w:cs="Arial"/>
        <w:b/>
        <w:sz w:val="22"/>
        <w:szCs w:val="22"/>
      </w:rPr>
      <w:t>20</w:t>
    </w:r>
    <w:r w:rsidR="00AB08FB">
      <w:rPr>
        <w:rFonts w:ascii="Arial" w:hAnsi="Arial" w:cs="Arial"/>
        <w:b/>
        <w:sz w:val="22"/>
        <w:szCs w:val="22"/>
      </w:rPr>
      <w:t>2</w:t>
    </w:r>
    <w:r w:rsidR="00521E47">
      <w:rPr>
        <w:rFonts w:ascii="Arial" w:hAnsi="Arial" w:cs="Arial"/>
        <w:b/>
        <w:sz w:val="22"/>
        <w:szCs w:val="22"/>
      </w:rPr>
      <w:t>3</w:t>
    </w:r>
    <w:r>
      <w:rPr>
        <w:rFonts w:ascii="Arial" w:hAnsi="Arial" w:cs="Arial"/>
        <w:b/>
        <w:sz w:val="22"/>
        <w:szCs w:val="22"/>
      </w:rPr>
      <w:t xml:space="preserve"> Universal Service Fund </w:t>
    </w:r>
  </w:p>
  <w:p w14:paraId="4A8A0A3C" w14:textId="77777777" w:rsidR="00B457C7" w:rsidRDefault="00B457C7" w:rsidP="00B457C7">
    <w:pPr>
      <w:pStyle w:val="Header"/>
      <w:jc w:val="right"/>
      <w:rPr>
        <w:rFonts w:ascii="Arial" w:hAnsi="Arial" w:cs="Arial"/>
        <w:b/>
        <w:sz w:val="22"/>
        <w:szCs w:val="22"/>
      </w:rPr>
    </w:pPr>
    <w:r>
      <w:rPr>
        <w:rFonts w:ascii="Arial" w:hAnsi="Arial" w:cs="Arial"/>
        <w:b/>
        <w:sz w:val="22"/>
        <w:szCs w:val="22"/>
      </w:rPr>
      <w:t>Facilities Expansion Plan</w:t>
    </w:r>
  </w:p>
  <w:p w14:paraId="4A8A0A3D" w14:textId="77777777" w:rsidR="00B457C7" w:rsidRDefault="00B457C7" w:rsidP="00B457C7">
    <w:pPr>
      <w:pStyle w:val="Header"/>
      <w:jc w:val="right"/>
      <w:rPr>
        <w:rFonts w:ascii="Arial" w:hAnsi="Arial" w:cs="Arial"/>
        <w:b/>
        <w:sz w:val="22"/>
        <w:szCs w:val="22"/>
      </w:rPr>
    </w:pPr>
    <w:r>
      <w:rPr>
        <w:rFonts w:ascii="Arial" w:hAnsi="Arial" w:cs="Arial"/>
        <w:b/>
        <w:sz w:val="22"/>
        <w:szCs w:val="22"/>
      </w:rPr>
      <w:t>Minimum Filing Requirements</w:t>
    </w:r>
  </w:p>
  <w:p w14:paraId="4A8A0A3E" w14:textId="77777777" w:rsidR="00A710F1" w:rsidRPr="008602B0" w:rsidRDefault="00A710F1" w:rsidP="008162B4">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CEAA" w14:textId="77777777" w:rsidR="00521E47" w:rsidRDefault="00521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43B"/>
    <w:multiLevelType w:val="hybridMultilevel"/>
    <w:tmpl w:val="658AE1C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F6738B"/>
    <w:multiLevelType w:val="hybridMultilevel"/>
    <w:tmpl w:val="F13E9BB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07374"/>
    <w:multiLevelType w:val="hybridMultilevel"/>
    <w:tmpl w:val="39D4FEE6"/>
    <w:lvl w:ilvl="0" w:tplc="17183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0E497D"/>
    <w:multiLevelType w:val="hybridMultilevel"/>
    <w:tmpl w:val="1E0E8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66BAC"/>
    <w:multiLevelType w:val="hybridMultilevel"/>
    <w:tmpl w:val="169CDD30"/>
    <w:lvl w:ilvl="0" w:tplc="77103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F80248"/>
    <w:multiLevelType w:val="hybridMultilevel"/>
    <w:tmpl w:val="1D60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07AD4"/>
    <w:multiLevelType w:val="hybridMultilevel"/>
    <w:tmpl w:val="E11CA414"/>
    <w:lvl w:ilvl="0" w:tplc="FFFFFFF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1A1CE7"/>
    <w:multiLevelType w:val="hybridMultilevel"/>
    <w:tmpl w:val="2E1E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E0468"/>
    <w:multiLevelType w:val="hybridMultilevel"/>
    <w:tmpl w:val="9798291E"/>
    <w:lvl w:ilvl="0" w:tplc="520605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7319216">
    <w:abstractNumId w:val="8"/>
  </w:num>
  <w:num w:numId="2" w16cid:durableId="1245141211">
    <w:abstractNumId w:val="0"/>
  </w:num>
  <w:num w:numId="3" w16cid:durableId="2067295457">
    <w:abstractNumId w:val="8"/>
  </w:num>
  <w:num w:numId="4" w16cid:durableId="1044794180">
    <w:abstractNumId w:val="8"/>
  </w:num>
  <w:num w:numId="5" w16cid:durableId="1479493507">
    <w:abstractNumId w:val="3"/>
  </w:num>
  <w:num w:numId="6" w16cid:durableId="414939632">
    <w:abstractNumId w:val="9"/>
  </w:num>
  <w:num w:numId="7" w16cid:durableId="1690568307">
    <w:abstractNumId w:val="4"/>
  </w:num>
  <w:num w:numId="8" w16cid:durableId="1455363069">
    <w:abstractNumId w:val="8"/>
  </w:num>
  <w:num w:numId="9" w16cid:durableId="1711297977">
    <w:abstractNumId w:val="10"/>
  </w:num>
  <w:num w:numId="10" w16cid:durableId="2064213061">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73432461">
    <w:abstractNumId w:val="2"/>
  </w:num>
  <w:num w:numId="12" w16cid:durableId="1900555369">
    <w:abstractNumId w:val="8"/>
    <w:lvlOverride w:ilvl="0">
      <w:startOverride w:val="1"/>
    </w:lvlOverride>
    <w:lvlOverride w:ilvl="1">
      <w:startOverride w:val="1"/>
    </w:lvlOverride>
    <w:lvlOverride w:ilvl="2">
      <w:startOverride w:val="1"/>
    </w:lvlOverride>
    <w:lvlOverride w:ilvl="3">
      <w:startOverride w:val="1"/>
    </w:lvlOverride>
  </w:num>
  <w:num w:numId="13" w16cid:durableId="444422852">
    <w:abstractNumId w:val="8"/>
    <w:lvlOverride w:ilvl="0">
      <w:startOverride w:val="1"/>
    </w:lvlOverride>
    <w:lvlOverride w:ilvl="1">
      <w:startOverride w:val="1"/>
    </w:lvlOverride>
    <w:lvlOverride w:ilvl="2">
      <w:startOverride w:val="1"/>
    </w:lvlOverride>
    <w:lvlOverride w:ilvl="3">
      <w:startOverride w:val="1"/>
    </w:lvlOverride>
  </w:num>
  <w:num w:numId="14" w16cid:durableId="1527720161">
    <w:abstractNumId w:val="5"/>
  </w:num>
  <w:num w:numId="15" w16cid:durableId="1546677676">
    <w:abstractNumId w:val="6"/>
  </w:num>
  <w:num w:numId="16" w16cid:durableId="2128573010">
    <w:abstractNumId w:val="1"/>
  </w:num>
  <w:num w:numId="17" w16cid:durableId="157619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4031489">
    <w:abstractNumId w:val="8"/>
  </w:num>
  <w:num w:numId="19" w16cid:durableId="1388407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683646">
    <w:abstractNumId w:val="8"/>
  </w:num>
  <w:num w:numId="21" w16cid:durableId="630670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3023169">
    <w:abstractNumId w:val="8"/>
  </w:num>
  <w:num w:numId="23" w16cid:durableId="1447431551">
    <w:abstractNumId w:val="7"/>
  </w:num>
  <w:num w:numId="24" w16cid:durableId="1874272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D23"/>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895"/>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085D"/>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18A"/>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29E9"/>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C69"/>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0885"/>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856"/>
    <w:rsid w:val="001B4936"/>
    <w:rsid w:val="001B501C"/>
    <w:rsid w:val="001B6AB7"/>
    <w:rsid w:val="001B6D26"/>
    <w:rsid w:val="001B7556"/>
    <w:rsid w:val="001C0C02"/>
    <w:rsid w:val="001C1672"/>
    <w:rsid w:val="001C218F"/>
    <w:rsid w:val="001C2362"/>
    <w:rsid w:val="001C2487"/>
    <w:rsid w:val="001C2CB4"/>
    <w:rsid w:val="001C317F"/>
    <w:rsid w:val="001C5410"/>
    <w:rsid w:val="001C567A"/>
    <w:rsid w:val="001C5E8F"/>
    <w:rsid w:val="001C6C70"/>
    <w:rsid w:val="001C76A6"/>
    <w:rsid w:val="001D00E6"/>
    <w:rsid w:val="001D1442"/>
    <w:rsid w:val="001D1EBC"/>
    <w:rsid w:val="001D2E3A"/>
    <w:rsid w:val="001D3D6A"/>
    <w:rsid w:val="001D57EA"/>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47A"/>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44E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C70"/>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5F1C"/>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2600"/>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4BE2"/>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44D"/>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90E"/>
    <w:rsid w:val="00415F7E"/>
    <w:rsid w:val="00416667"/>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8C4"/>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426"/>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1E47"/>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15C"/>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96D"/>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B85"/>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2EF7"/>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837"/>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34B"/>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0FA1"/>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ECD"/>
    <w:rsid w:val="00704F8D"/>
    <w:rsid w:val="00705366"/>
    <w:rsid w:val="00705928"/>
    <w:rsid w:val="0070646A"/>
    <w:rsid w:val="00707539"/>
    <w:rsid w:val="00707B5B"/>
    <w:rsid w:val="00710963"/>
    <w:rsid w:val="00710F09"/>
    <w:rsid w:val="00711BA5"/>
    <w:rsid w:val="00712652"/>
    <w:rsid w:val="00712E8D"/>
    <w:rsid w:val="00713C60"/>
    <w:rsid w:val="007143CE"/>
    <w:rsid w:val="007147AF"/>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1EEE"/>
    <w:rsid w:val="0073317C"/>
    <w:rsid w:val="00733C7E"/>
    <w:rsid w:val="00733E0F"/>
    <w:rsid w:val="00734090"/>
    <w:rsid w:val="00734BC1"/>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5F40"/>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2FF4"/>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1B"/>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068"/>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4A8"/>
    <w:rsid w:val="00806696"/>
    <w:rsid w:val="0080778B"/>
    <w:rsid w:val="00807A7C"/>
    <w:rsid w:val="00810B06"/>
    <w:rsid w:val="00810C35"/>
    <w:rsid w:val="00811212"/>
    <w:rsid w:val="0081268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3135"/>
    <w:rsid w:val="00874048"/>
    <w:rsid w:val="0087437C"/>
    <w:rsid w:val="00875804"/>
    <w:rsid w:val="00875821"/>
    <w:rsid w:val="0087646F"/>
    <w:rsid w:val="00880A9E"/>
    <w:rsid w:val="0088197A"/>
    <w:rsid w:val="00882D0E"/>
    <w:rsid w:val="00882F24"/>
    <w:rsid w:val="00883E41"/>
    <w:rsid w:val="00886803"/>
    <w:rsid w:val="00886FC0"/>
    <w:rsid w:val="00890402"/>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5A68"/>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1549"/>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0DF0"/>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59D4"/>
    <w:rsid w:val="0096619B"/>
    <w:rsid w:val="00966DD2"/>
    <w:rsid w:val="00966E41"/>
    <w:rsid w:val="00970827"/>
    <w:rsid w:val="0097099E"/>
    <w:rsid w:val="00970BE6"/>
    <w:rsid w:val="00971864"/>
    <w:rsid w:val="00971C02"/>
    <w:rsid w:val="00971C90"/>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2B3"/>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446"/>
    <w:rsid w:val="00992BA0"/>
    <w:rsid w:val="00993995"/>
    <w:rsid w:val="00993FF1"/>
    <w:rsid w:val="009948ED"/>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0E33"/>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0285"/>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298"/>
    <w:rsid w:val="00A21E38"/>
    <w:rsid w:val="00A221A2"/>
    <w:rsid w:val="00A2244F"/>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3739C"/>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77E91"/>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08FB"/>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D5E"/>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07E35"/>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724"/>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FC6"/>
    <w:rsid w:val="00B66D22"/>
    <w:rsid w:val="00B6755C"/>
    <w:rsid w:val="00B679D7"/>
    <w:rsid w:val="00B67ACB"/>
    <w:rsid w:val="00B67E90"/>
    <w:rsid w:val="00B71B99"/>
    <w:rsid w:val="00B738AB"/>
    <w:rsid w:val="00B73D9A"/>
    <w:rsid w:val="00B74046"/>
    <w:rsid w:val="00B743B6"/>
    <w:rsid w:val="00B7560C"/>
    <w:rsid w:val="00B7565A"/>
    <w:rsid w:val="00B758C0"/>
    <w:rsid w:val="00B761D1"/>
    <w:rsid w:val="00B76EA0"/>
    <w:rsid w:val="00B7773E"/>
    <w:rsid w:val="00B778AA"/>
    <w:rsid w:val="00B809F5"/>
    <w:rsid w:val="00B823FA"/>
    <w:rsid w:val="00B82431"/>
    <w:rsid w:val="00B83E95"/>
    <w:rsid w:val="00B854F4"/>
    <w:rsid w:val="00B85B43"/>
    <w:rsid w:val="00B85CC3"/>
    <w:rsid w:val="00B85D17"/>
    <w:rsid w:val="00B86257"/>
    <w:rsid w:val="00B86296"/>
    <w:rsid w:val="00B87188"/>
    <w:rsid w:val="00B873BD"/>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951"/>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238"/>
    <w:rsid w:val="00C0130E"/>
    <w:rsid w:val="00C013B0"/>
    <w:rsid w:val="00C019C1"/>
    <w:rsid w:val="00C02335"/>
    <w:rsid w:val="00C02490"/>
    <w:rsid w:val="00C0261F"/>
    <w:rsid w:val="00C03494"/>
    <w:rsid w:val="00C034E5"/>
    <w:rsid w:val="00C04B1F"/>
    <w:rsid w:val="00C05260"/>
    <w:rsid w:val="00C058D2"/>
    <w:rsid w:val="00C05B53"/>
    <w:rsid w:val="00C0768D"/>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179"/>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05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19DE"/>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AFA"/>
    <w:rsid w:val="00D24EAB"/>
    <w:rsid w:val="00D251F9"/>
    <w:rsid w:val="00D26149"/>
    <w:rsid w:val="00D266D4"/>
    <w:rsid w:val="00D266E1"/>
    <w:rsid w:val="00D271C1"/>
    <w:rsid w:val="00D27A62"/>
    <w:rsid w:val="00D27F3A"/>
    <w:rsid w:val="00D30044"/>
    <w:rsid w:val="00D3017C"/>
    <w:rsid w:val="00D30A80"/>
    <w:rsid w:val="00D30D53"/>
    <w:rsid w:val="00D31923"/>
    <w:rsid w:val="00D319B2"/>
    <w:rsid w:val="00D32E66"/>
    <w:rsid w:val="00D32E88"/>
    <w:rsid w:val="00D33C16"/>
    <w:rsid w:val="00D34602"/>
    <w:rsid w:val="00D34C9E"/>
    <w:rsid w:val="00D364BD"/>
    <w:rsid w:val="00D36B99"/>
    <w:rsid w:val="00D37BB6"/>
    <w:rsid w:val="00D40A37"/>
    <w:rsid w:val="00D424BE"/>
    <w:rsid w:val="00D4270C"/>
    <w:rsid w:val="00D43AB3"/>
    <w:rsid w:val="00D43EE0"/>
    <w:rsid w:val="00D457F0"/>
    <w:rsid w:val="00D4603E"/>
    <w:rsid w:val="00D46269"/>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62F"/>
    <w:rsid w:val="00D8597E"/>
    <w:rsid w:val="00D862F1"/>
    <w:rsid w:val="00D86363"/>
    <w:rsid w:val="00D86F87"/>
    <w:rsid w:val="00D87896"/>
    <w:rsid w:val="00D90BCD"/>
    <w:rsid w:val="00D91628"/>
    <w:rsid w:val="00D93DDC"/>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8E"/>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6392"/>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1CC5"/>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0102"/>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356"/>
    <w:rsid w:val="00E844EE"/>
    <w:rsid w:val="00E84875"/>
    <w:rsid w:val="00E85C71"/>
    <w:rsid w:val="00E87812"/>
    <w:rsid w:val="00E87D3E"/>
    <w:rsid w:val="00E919D5"/>
    <w:rsid w:val="00E9225D"/>
    <w:rsid w:val="00E92CAA"/>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4ED5"/>
    <w:rsid w:val="00EB55E0"/>
    <w:rsid w:val="00EB5B55"/>
    <w:rsid w:val="00EB5C95"/>
    <w:rsid w:val="00EB6465"/>
    <w:rsid w:val="00EB6DFE"/>
    <w:rsid w:val="00EC0AD4"/>
    <w:rsid w:val="00EC11C3"/>
    <w:rsid w:val="00EC125F"/>
    <w:rsid w:val="00EC1B1A"/>
    <w:rsid w:val="00EC1F9C"/>
    <w:rsid w:val="00EC239A"/>
    <w:rsid w:val="00EC48C1"/>
    <w:rsid w:val="00EC4B12"/>
    <w:rsid w:val="00EC5530"/>
    <w:rsid w:val="00EC5BD7"/>
    <w:rsid w:val="00EC5FB9"/>
    <w:rsid w:val="00EC7861"/>
    <w:rsid w:val="00EC78BB"/>
    <w:rsid w:val="00EC7D77"/>
    <w:rsid w:val="00ED0081"/>
    <w:rsid w:val="00ED01CE"/>
    <w:rsid w:val="00ED021E"/>
    <w:rsid w:val="00ED0348"/>
    <w:rsid w:val="00ED083B"/>
    <w:rsid w:val="00ED0E0F"/>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3ECD"/>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60B"/>
    <w:rsid w:val="00F66EBD"/>
    <w:rsid w:val="00F70132"/>
    <w:rsid w:val="00F70EF2"/>
    <w:rsid w:val="00F70F20"/>
    <w:rsid w:val="00F716C0"/>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1F08"/>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5297"/>
    <o:shapelayout v:ext="edit">
      <o:idmap v:ext="edit" data="1"/>
    </o:shapelayout>
  </w:shapeDefaults>
  <w:decimalSymbol w:val="."/>
  <w:listSeparator w:val=","/>
  <w14:docId w14:val="4A8A0991"/>
  <w15:docId w15:val="{23156817-DCD4-4F35-BC24-7CECC265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6995">
      <w:bodyDiv w:val="1"/>
      <w:marLeft w:val="0"/>
      <w:marRight w:val="0"/>
      <w:marTop w:val="0"/>
      <w:marBottom w:val="0"/>
      <w:divBdr>
        <w:top w:val="none" w:sz="0" w:space="0" w:color="auto"/>
        <w:left w:val="none" w:sz="0" w:space="0" w:color="auto"/>
        <w:bottom w:val="none" w:sz="0" w:space="0" w:color="auto"/>
        <w:right w:val="none" w:sz="0" w:space="0" w:color="auto"/>
      </w:divBdr>
    </w:div>
    <w:div w:id="266936420">
      <w:bodyDiv w:val="1"/>
      <w:marLeft w:val="0"/>
      <w:marRight w:val="0"/>
      <w:marTop w:val="0"/>
      <w:marBottom w:val="0"/>
      <w:divBdr>
        <w:top w:val="none" w:sz="0" w:space="0" w:color="auto"/>
        <w:left w:val="none" w:sz="0" w:space="0" w:color="auto"/>
        <w:bottom w:val="none" w:sz="0" w:space="0" w:color="auto"/>
        <w:right w:val="none" w:sz="0" w:space="0" w:color="auto"/>
      </w:divBdr>
    </w:div>
    <w:div w:id="334461321">
      <w:bodyDiv w:val="1"/>
      <w:marLeft w:val="0"/>
      <w:marRight w:val="0"/>
      <w:marTop w:val="0"/>
      <w:marBottom w:val="0"/>
      <w:divBdr>
        <w:top w:val="none" w:sz="0" w:space="0" w:color="auto"/>
        <w:left w:val="none" w:sz="0" w:space="0" w:color="auto"/>
        <w:bottom w:val="none" w:sz="0" w:space="0" w:color="auto"/>
        <w:right w:val="none" w:sz="0" w:space="0" w:color="auto"/>
      </w:divBdr>
    </w:div>
    <w:div w:id="489752986">
      <w:bodyDiv w:val="1"/>
      <w:marLeft w:val="0"/>
      <w:marRight w:val="0"/>
      <w:marTop w:val="0"/>
      <w:marBottom w:val="0"/>
      <w:divBdr>
        <w:top w:val="none" w:sz="0" w:space="0" w:color="auto"/>
        <w:left w:val="none" w:sz="0" w:space="0" w:color="auto"/>
        <w:bottom w:val="none" w:sz="0" w:space="0" w:color="auto"/>
        <w:right w:val="none" w:sz="0" w:space="0" w:color="auto"/>
      </w:divBdr>
    </w:div>
    <w:div w:id="549658697">
      <w:bodyDiv w:val="1"/>
      <w:marLeft w:val="0"/>
      <w:marRight w:val="0"/>
      <w:marTop w:val="0"/>
      <w:marBottom w:val="0"/>
      <w:divBdr>
        <w:top w:val="none" w:sz="0" w:space="0" w:color="auto"/>
        <w:left w:val="none" w:sz="0" w:space="0" w:color="auto"/>
        <w:bottom w:val="none" w:sz="0" w:space="0" w:color="auto"/>
        <w:right w:val="none" w:sz="0" w:space="0" w:color="auto"/>
      </w:divBdr>
    </w:div>
    <w:div w:id="557399967">
      <w:bodyDiv w:val="1"/>
      <w:marLeft w:val="0"/>
      <w:marRight w:val="0"/>
      <w:marTop w:val="0"/>
      <w:marBottom w:val="0"/>
      <w:divBdr>
        <w:top w:val="none" w:sz="0" w:space="0" w:color="auto"/>
        <w:left w:val="none" w:sz="0" w:space="0" w:color="auto"/>
        <w:bottom w:val="none" w:sz="0" w:space="0" w:color="auto"/>
        <w:right w:val="none" w:sz="0" w:space="0" w:color="auto"/>
      </w:divBdr>
    </w:div>
    <w:div w:id="563565963">
      <w:bodyDiv w:val="1"/>
      <w:marLeft w:val="0"/>
      <w:marRight w:val="0"/>
      <w:marTop w:val="0"/>
      <w:marBottom w:val="0"/>
      <w:divBdr>
        <w:top w:val="none" w:sz="0" w:space="0" w:color="auto"/>
        <w:left w:val="none" w:sz="0" w:space="0" w:color="auto"/>
        <w:bottom w:val="none" w:sz="0" w:space="0" w:color="auto"/>
        <w:right w:val="none" w:sz="0" w:space="0" w:color="auto"/>
      </w:divBdr>
    </w:div>
    <w:div w:id="635449875">
      <w:bodyDiv w:val="1"/>
      <w:marLeft w:val="0"/>
      <w:marRight w:val="0"/>
      <w:marTop w:val="0"/>
      <w:marBottom w:val="0"/>
      <w:divBdr>
        <w:top w:val="none" w:sz="0" w:space="0" w:color="auto"/>
        <w:left w:val="none" w:sz="0" w:space="0" w:color="auto"/>
        <w:bottom w:val="none" w:sz="0" w:space="0" w:color="auto"/>
        <w:right w:val="none" w:sz="0" w:space="0" w:color="auto"/>
      </w:divBdr>
    </w:div>
    <w:div w:id="660548133">
      <w:bodyDiv w:val="1"/>
      <w:marLeft w:val="0"/>
      <w:marRight w:val="0"/>
      <w:marTop w:val="0"/>
      <w:marBottom w:val="0"/>
      <w:divBdr>
        <w:top w:val="none" w:sz="0" w:space="0" w:color="auto"/>
        <w:left w:val="none" w:sz="0" w:space="0" w:color="auto"/>
        <w:bottom w:val="none" w:sz="0" w:space="0" w:color="auto"/>
        <w:right w:val="none" w:sz="0" w:space="0" w:color="auto"/>
      </w:divBdr>
    </w:div>
    <w:div w:id="816454407">
      <w:bodyDiv w:val="1"/>
      <w:marLeft w:val="0"/>
      <w:marRight w:val="0"/>
      <w:marTop w:val="0"/>
      <w:marBottom w:val="0"/>
      <w:divBdr>
        <w:top w:val="none" w:sz="0" w:space="0" w:color="auto"/>
        <w:left w:val="none" w:sz="0" w:space="0" w:color="auto"/>
        <w:bottom w:val="none" w:sz="0" w:space="0" w:color="auto"/>
        <w:right w:val="none" w:sz="0" w:space="0" w:color="auto"/>
      </w:divBdr>
    </w:div>
    <w:div w:id="1027297028">
      <w:bodyDiv w:val="1"/>
      <w:marLeft w:val="0"/>
      <w:marRight w:val="0"/>
      <w:marTop w:val="0"/>
      <w:marBottom w:val="0"/>
      <w:divBdr>
        <w:top w:val="none" w:sz="0" w:space="0" w:color="auto"/>
        <w:left w:val="none" w:sz="0" w:space="0" w:color="auto"/>
        <w:bottom w:val="none" w:sz="0" w:space="0" w:color="auto"/>
        <w:right w:val="none" w:sz="0" w:space="0" w:color="auto"/>
      </w:divBdr>
      <w:divsChild>
        <w:div w:id="1752503989">
          <w:marLeft w:val="0"/>
          <w:marRight w:val="0"/>
          <w:marTop w:val="0"/>
          <w:marBottom w:val="0"/>
          <w:divBdr>
            <w:top w:val="none" w:sz="0" w:space="0" w:color="auto"/>
            <w:left w:val="none" w:sz="0" w:space="0" w:color="auto"/>
            <w:bottom w:val="none" w:sz="0" w:space="0" w:color="auto"/>
            <w:right w:val="none" w:sz="0" w:space="0" w:color="auto"/>
          </w:divBdr>
          <w:divsChild>
            <w:div w:id="134640567">
              <w:marLeft w:val="0"/>
              <w:marRight w:val="0"/>
              <w:marTop w:val="0"/>
              <w:marBottom w:val="0"/>
              <w:divBdr>
                <w:top w:val="none" w:sz="0" w:space="0" w:color="auto"/>
                <w:left w:val="none" w:sz="0" w:space="0" w:color="auto"/>
                <w:bottom w:val="none" w:sz="0" w:space="0" w:color="auto"/>
                <w:right w:val="none" w:sz="0" w:space="0" w:color="auto"/>
              </w:divBdr>
              <w:divsChild>
                <w:div w:id="776218750">
                  <w:marLeft w:val="0"/>
                  <w:marRight w:val="0"/>
                  <w:marTop w:val="0"/>
                  <w:marBottom w:val="0"/>
                  <w:divBdr>
                    <w:top w:val="none" w:sz="0" w:space="0" w:color="auto"/>
                    <w:left w:val="none" w:sz="0" w:space="0" w:color="auto"/>
                    <w:bottom w:val="none" w:sz="0" w:space="0" w:color="auto"/>
                    <w:right w:val="none" w:sz="0" w:space="0" w:color="auto"/>
                  </w:divBdr>
                  <w:divsChild>
                    <w:div w:id="519901637">
                      <w:marLeft w:val="0"/>
                      <w:marRight w:val="0"/>
                      <w:marTop w:val="0"/>
                      <w:marBottom w:val="0"/>
                      <w:divBdr>
                        <w:top w:val="none" w:sz="0" w:space="0" w:color="auto"/>
                        <w:left w:val="none" w:sz="0" w:space="0" w:color="auto"/>
                        <w:bottom w:val="none" w:sz="0" w:space="0" w:color="auto"/>
                        <w:right w:val="none" w:sz="0" w:space="0" w:color="auto"/>
                      </w:divBdr>
                      <w:divsChild>
                        <w:div w:id="10975593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54775">
      <w:bodyDiv w:val="1"/>
      <w:marLeft w:val="0"/>
      <w:marRight w:val="0"/>
      <w:marTop w:val="0"/>
      <w:marBottom w:val="0"/>
      <w:divBdr>
        <w:top w:val="none" w:sz="0" w:space="0" w:color="auto"/>
        <w:left w:val="none" w:sz="0" w:space="0" w:color="auto"/>
        <w:bottom w:val="none" w:sz="0" w:space="0" w:color="auto"/>
        <w:right w:val="none" w:sz="0" w:space="0" w:color="auto"/>
      </w:divBdr>
    </w:div>
    <w:div w:id="1406756557">
      <w:bodyDiv w:val="1"/>
      <w:marLeft w:val="0"/>
      <w:marRight w:val="0"/>
      <w:marTop w:val="0"/>
      <w:marBottom w:val="0"/>
      <w:divBdr>
        <w:top w:val="none" w:sz="0" w:space="0" w:color="auto"/>
        <w:left w:val="none" w:sz="0" w:space="0" w:color="auto"/>
        <w:bottom w:val="none" w:sz="0" w:space="0" w:color="auto"/>
        <w:right w:val="none" w:sz="0" w:space="0" w:color="auto"/>
      </w:divBdr>
    </w:div>
    <w:div w:id="1447769382">
      <w:bodyDiv w:val="1"/>
      <w:marLeft w:val="0"/>
      <w:marRight w:val="0"/>
      <w:marTop w:val="0"/>
      <w:marBottom w:val="0"/>
      <w:divBdr>
        <w:top w:val="none" w:sz="0" w:space="0" w:color="auto"/>
        <w:left w:val="none" w:sz="0" w:space="0" w:color="auto"/>
        <w:bottom w:val="none" w:sz="0" w:space="0" w:color="auto"/>
        <w:right w:val="none" w:sz="0" w:space="0" w:color="auto"/>
      </w:divBdr>
    </w:div>
    <w:div w:id="1894385166">
      <w:bodyDiv w:val="1"/>
      <w:marLeft w:val="0"/>
      <w:marRight w:val="0"/>
      <w:marTop w:val="0"/>
      <w:marBottom w:val="0"/>
      <w:divBdr>
        <w:top w:val="none" w:sz="0" w:space="0" w:color="auto"/>
        <w:left w:val="none" w:sz="0" w:space="0" w:color="auto"/>
        <w:bottom w:val="none" w:sz="0" w:space="0" w:color="auto"/>
        <w:right w:val="none" w:sz="0" w:space="0" w:color="auto"/>
      </w:divBdr>
    </w:div>
    <w:div w:id="2048871527">
      <w:bodyDiv w:val="1"/>
      <w:marLeft w:val="0"/>
      <w:marRight w:val="0"/>
      <w:marTop w:val="0"/>
      <w:marBottom w:val="0"/>
      <w:divBdr>
        <w:top w:val="none" w:sz="0" w:space="0" w:color="auto"/>
        <w:left w:val="none" w:sz="0" w:space="0" w:color="auto"/>
        <w:bottom w:val="none" w:sz="0" w:space="0" w:color="auto"/>
        <w:right w:val="none" w:sz="0" w:space="0" w:color="auto"/>
      </w:divBdr>
    </w:div>
    <w:div w:id="210425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8A1B3-8BB0-4E0C-8926-696014BF7B00}">
  <ds:schemaRefs>
    <ds:schemaRef ds:uri="http://schemas.microsoft.com/office/2006/metadata/properties"/>
  </ds:schemaRefs>
</ds:datastoreItem>
</file>

<file path=customXml/itemProps2.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856</Characters>
  <Application>Microsoft Office Word</Application>
  <DocSecurity>0</DocSecurity>
  <Lines>31</Lines>
  <Paragraphs>17</Paragraphs>
  <ScaleCrop>false</ScaleCrop>
  <HeadingPairs>
    <vt:vector size="2" baseType="variant">
      <vt:variant>
        <vt:lpstr>Title</vt:lpstr>
      </vt:variant>
      <vt:variant>
        <vt:i4>1</vt:i4>
      </vt:variant>
    </vt:vector>
  </HeadingPairs>
  <TitlesOfParts>
    <vt:vector size="1" baseType="lpstr">
      <vt:lpstr>The EDC shall include the following minimum filing requirements in its Annual USF Facilities Expansion Plan filing:</vt:lpstr>
    </vt:vector>
  </TitlesOfParts>
  <Company>AGL Resources</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EDC shall include the following minimum filing requirements in its Annual USF Facilities Expansion Plan filing:</dc:title>
  <dc:creator>ggamble@southernco.com</dc:creator>
  <cp:lastModifiedBy>_</cp:lastModifiedBy>
  <cp:revision>5</cp:revision>
  <cp:lastPrinted>2015-04-27T18:53:00Z</cp:lastPrinted>
  <dcterms:created xsi:type="dcterms:W3CDTF">2023-10-17T16:08:00Z</dcterms:created>
  <dcterms:modified xsi:type="dcterms:W3CDTF">2023-12-13T13:40:00Z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Vicki Foster</vt:lpwstr>
  </property>
  <property fmtid="{D5CDD505-2E9C-101B-9397-08002B2CF9AE}" pid="3" name="TemplateUrl">
    <vt:lpwstr/>
  </property>
  <property fmtid="{D5CDD505-2E9C-101B-9397-08002B2CF9AE}" pid="4" name="xd_ProgID">
    <vt:lpwstr/>
  </property>
  <property fmtid="{D5CDD505-2E9C-101B-9397-08002B2CF9AE}" pid="5" name="display_urn:schemas-microsoft-com:office:office#Author">
    <vt:lpwstr>Vicki Foster</vt:lpwstr>
  </property>
  <property fmtid="{D5CDD505-2E9C-101B-9397-08002B2CF9AE}" pid="6" name="Order">
    <vt:lpwstr>1052500.00000000</vt:lpwstr>
  </property>
  <property fmtid="{D5CDD505-2E9C-101B-9397-08002B2CF9AE}" pid="7" name="ContentTypeId">
    <vt:lpwstr>0x010100BF62C4C5D04F484AB49B9E35529F8290</vt:lpwstr>
  </property>
  <property fmtid="{D5CDD505-2E9C-101B-9397-08002B2CF9AE}" pid="8" name="MSIP_Label_ed3826ce-7c18-471d-9596-93de5bae332e_Enabled">
    <vt:lpwstr>true</vt:lpwstr>
  </property>
  <property fmtid="{D5CDD505-2E9C-101B-9397-08002B2CF9AE}" pid="9" name="MSIP_Label_ed3826ce-7c18-471d-9596-93de5bae332e_SetDate">
    <vt:lpwstr>2023-09-18T18:03:52Z</vt:lpwstr>
  </property>
  <property fmtid="{D5CDD505-2E9C-101B-9397-08002B2CF9AE}" pid="10" name="MSIP_Label_ed3826ce-7c18-471d-9596-93de5bae332e_Method">
    <vt:lpwstr>Standard</vt:lpwstr>
  </property>
  <property fmtid="{D5CDD505-2E9C-101B-9397-08002B2CF9AE}" pid="11" name="MSIP_Label_ed3826ce-7c18-471d-9596-93de5bae332e_Name">
    <vt:lpwstr>Internal</vt:lpwstr>
  </property>
  <property fmtid="{D5CDD505-2E9C-101B-9397-08002B2CF9AE}" pid="12" name="MSIP_Label_ed3826ce-7c18-471d-9596-93de5bae332e_SiteId">
    <vt:lpwstr>c0a02e2d-1186-410a-8895-0a4a252ebf17</vt:lpwstr>
  </property>
  <property fmtid="{D5CDD505-2E9C-101B-9397-08002B2CF9AE}" pid="13" name="MSIP_Label_ed3826ce-7c18-471d-9596-93de5bae332e_ActionId">
    <vt:lpwstr>b44ae138-3a0b-41c4-82ed-fc0e82a3c9c7</vt:lpwstr>
  </property>
  <property fmtid="{D5CDD505-2E9C-101B-9397-08002B2CF9AE}" pid="14" name="MSIP_Label_ed3826ce-7c18-471d-9596-93de5bae332e_ContentBits">
    <vt:lpwstr>0</vt:lpwstr>
  </property>
  <property fmtid="{D5CDD505-2E9C-101B-9397-08002B2CF9AE}" pid="15" name="DocumentNumber">
    <vt:lpwstr>235284298</vt:lpwstr>
  </property>
  <property fmtid="{D5CDD505-2E9C-101B-9397-08002B2CF9AE}" pid="16" name="DocumentVersion">
    <vt:lpwstr>1</vt:lpwstr>
  </property>
  <property fmtid="{D5CDD505-2E9C-101B-9397-08002B2CF9AE}" pid="17" name="ClientNumber">
    <vt:lpwstr>137785</vt:lpwstr>
  </property>
  <property fmtid="{D5CDD505-2E9C-101B-9397-08002B2CF9AE}" pid="18" name="MatterNumber">
    <vt:lpwstr>00050</vt:lpwstr>
  </property>
  <property fmtid="{D5CDD505-2E9C-101B-9397-08002B2CF9AE}" pid="19" name="ClientName">
    <vt:lpwstr>Southern Company Gas</vt:lpwstr>
  </property>
  <property fmtid="{D5CDD505-2E9C-101B-9397-08002B2CF9AE}" pid="20" name="MatterName">
    <vt:lpwstr>Universal Service Fund</vt:lpwstr>
  </property>
  <property fmtid="{D5CDD505-2E9C-101B-9397-08002B2CF9AE}" pid="21" name="DatabaseName">
    <vt:lpwstr>ACTIVE</vt:lpwstr>
  </property>
  <property fmtid="{D5CDD505-2E9C-101B-9397-08002B2CF9AE}" pid="22" name="TypistName">
    <vt:lpwstr>LBSCIAVICCO</vt:lpwstr>
  </property>
  <property fmtid="{D5CDD505-2E9C-101B-9397-08002B2CF9AE}" pid="23" name="AuthorName">
    <vt:lpwstr>LBSCIAVICCO</vt:lpwstr>
  </property>
  <property fmtid="{D5CDD505-2E9C-101B-9397-08002B2CF9AE}" pid="24" name="InUseBy">
    <vt:lpwstr>LBSCIAVICCO</vt:lpwstr>
  </property>
  <property fmtid="{D5CDD505-2E9C-101B-9397-08002B2CF9AE}" pid="25" name="EditDate">
    <vt:lpwstr>12/12/2023 11:43:18 PM</vt:lpwstr>
  </property>
  <property fmtid="{D5CDD505-2E9C-101B-9397-08002B2CF9AE}" pid="26" name="EditTime">
    <vt:lpwstr/>
  </property>
  <property fmtid="{D5CDD505-2E9C-101B-9397-08002B2CF9AE}" pid="27" name="IsiManageWork">
    <vt:lpwstr>True</vt:lpwstr>
  </property>
</Properties>
</file>